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A70AE" w14:textId="77777777" w:rsidR="004707F8" w:rsidRDefault="004707F8" w:rsidP="00621A11">
      <w:pPr>
        <w:rPr>
          <w:b/>
          <w:bCs/>
        </w:rPr>
      </w:pPr>
    </w:p>
    <w:p w14:paraId="62637B6F" w14:textId="77777777" w:rsidR="004707F8" w:rsidRDefault="004707F8" w:rsidP="00621A11">
      <w:pPr>
        <w:rPr>
          <w:b/>
          <w:bCs/>
        </w:rPr>
      </w:pPr>
    </w:p>
    <w:p w14:paraId="4D6EECAB" w14:textId="77777777" w:rsidR="004707F8" w:rsidRDefault="004707F8" w:rsidP="00621A11">
      <w:pPr>
        <w:rPr>
          <w:b/>
          <w:bCs/>
        </w:rPr>
      </w:pPr>
    </w:p>
    <w:p w14:paraId="3B0E4FEC" w14:textId="1D833402" w:rsidR="00621A11" w:rsidRDefault="00621A11" w:rsidP="00621A11">
      <w:pPr>
        <w:rPr>
          <w:b/>
          <w:bCs/>
          <w:sz w:val="32"/>
          <w:szCs w:val="32"/>
        </w:rPr>
      </w:pPr>
      <w:r w:rsidRPr="006868A9">
        <w:rPr>
          <w:b/>
          <w:bCs/>
          <w:sz w:val="32"/>
          <w:szCs w:val="32"/>
        </w:rPr>
        <w:t>TECHNICAL BULLETIN</w:t>
      </w:r>
      <w:r w:rsidRPr="006868A9">
        <w:rPr>
          <w:sz w:val="32"/>
          <w:szCs w:val="32"/>
        </w:rPr>
        <w:t xml:space="preserve"> </w:t>
      </w:r>
      <w:r w:rsidRPr="006868A9">
        <w:rPr>
          <w:b/>
          <w:bCs/>
          <w:sz w:val="32"/>
          <w:szCs w:val="32"/>
        </w:rPr>
        <w:t>Recycled Carbon Fiber (rCF) Microfiber for Plastic Shrinkage Crack Control in Concrete</w:t>
      </w:r>
    </w:p>
    <w:p w14:paraId="7675B26B" w14:textId="77777777" w:rsidR="006868A9" w:rsidRPr="006868A9" w:rsidRDefault="006868A9" w:rsidP="00621A11">
      <w:pPr>
        <w:rPr>
          <w:sz w:val="32"/>
          <w:szCs w:val="32"/>
        </w:rPr>
      </w:pPr>
    </w:p>
    <w:p w14:paraId="2F1CDD63" w14:textId="6D5BE4F2" w:rsidR="00621A11" w:rsidRPr="00621A11" w:rsidRDefault="00621A11" w:rsidP="00621A11">
      <w:r w:rsidRPr="00621A11">
        <w:rPr>
          <w:b/>
          <w:bCs/>
        </w:rPr>
        <w:t>Carbon Fiber Recycling, LLC</w:t>
      </w:r>
      <w:r w:rsidRPr="00621A11">
        <w:t xml:space="preserve"> August 2026</w:t>
      </w:r>
    </w:p>
    <w:p w14:paraId="0165F1D7" w14:textId="3F684221" w:rsidR="00621A11" w:rsidRPr="00621A11" w:rsidRDefault="00621A11" w:rsidP="00621A11">
      <w:pPr>
        <w:rPr>
          <w:b/>
          <w:bCs/>
        </w:rPr>
      </w:pPr>
      <w:r w:rsidRPr="00621A11">
        <w:rPr>
          <w:b/>
          <w:bCs/>
        </w:rPr>
        <w:t>1. Purpose</w:t>
      </w:r>
    </w:p>
    <w:p w14:paraId="3EFB7489" w14:textId="6F96C7B9" w:rsidR="00621A11" w:rsidRPr="00621A11" w:rsidRDefault="00621A11" w:rsidP="00621A11">
      <w:r w:rsidRPr="00621A11">
        <w:t>This bulletin presents the results of plastic shrinkage crack control testing performed on concrete containing recycled carbon fiber (rCF) microfiber produced by Carbon Fiber Recycling, LLC. The data are compared with typical performance</w:t>
      </w:r>
      <w:r w:rsidR="008E1224">
        <w:t xml:space="preserve"> </w:t>
      </w:r>
      <w:r w:rsidRPr="00621A11">
        <w:t>and embodied-carbon values for conventional polypropylene (PP) microfibers used for the same purpose.</w:t>
      </w:r>
    </w:p>
    <w:p w14:paraId="4FB284C9" w14:textId="148F8C42" w:rsidR="00621A11" w:rsidRPr="00621A11" w:rsidRDefault="00621A11" w:rsidP="00621A11">
      <w:pPr>
        <w:rPr>
          <w:b/>
          <w:bCs/>
        </w:rPr>
      </w:pPr>
      <w:r w:rsidRPr="00621A11">
        <w:rPr>
          <w:b/>
          <w:bCs/>
        </w:rPr>
        <w:t>2. Test Method</w:t>
      </w:r>
    </w:p>
    <w:p w14:paraId="0E9CF03C" w14:textId="48E36DDD" w:rsidR="00621A11" w:rsidRPr="00621A11" w:rsidRDefault="00621A11" w:rsidP="00621A11">
      <w:r w:rsidRPr="00621A11">
        <w:t>Plastic shrinkage cracking was evaluated using restrained slab specimens under controlled high-evaporation conditions consistent with industry practice for microfiber evaluation (ASTM C1579 principles).</w:t>
      </w:r>
    </w:p>
    <w:p w14:paraId="35B8DFC6" w14:textId="77777777" w:rsidR="00621A11" w:rsidRPr="00621A11" w:rsidRDefault="00621A11" w:rsidP="00621A11">
      <w:r w:rsidRPr="00621A11">
        <w:t>Two replicate specimens were tested at each dosage. Average crack width was measured and compared to the control (plain concrete) average of 0.885 mm.</w:t>
      </w:r>
    </w:p>
    <w:p w14:paraId="106D8EB1" w14:textId="7E0E2641" w:rsidR="00621A11" w:rsidRPr="00621A11" w:rsidRDefault="00621A11" w:rsidP="00621A11">
      <w:pPr>
        <w:rPr>
          <w:b/>
          <w:bCs/>
        </w:rPr>
      </w:pPr>
      <w:r w:rsidRPr="00621A11">
        <w:rPr>
          <w:b/>
          <w:bCs/>
        </w:rPr>
        <w:t>3. Test Results – rCF Microfiber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5"/>
        <w:gridCol w:w="2790"/>
        <w:gridCol w:w="3060"/>
      </w:tblGrid>
      <w:tr w:rsidR="00621A11" w:rsidRPr="00621A11" w14:paraId="1A8AB0AF" w14:textId="77777777" w:rsidTr="00621A11">
        <w:trPr>
          <w:tblHeader/>
          <w:tblCellSpacing w:w="15" w:type="dxa"/>
        </w:trPr>
        <w:tc>
          <w:tcPr>
            <w:tcW w:w="1840" w:type="dxa"/>
            <w:vAlign w:val="center"/>
            <w:hideMark/>
          </w:tcPr>
          <w:p w14:paraId="5607D505" w14:textId="77777777" w:rsidR="00621A11" w:rsidRPr="00621A11" w:rsidRDefault="00621A11" w:rsidP="00621A11">
            <w:pPr>
              <w:jc w:val="center"/>
              <w:rPr>
                <w:b/>
                <w:bCs/>
              </w:rPr>
            </w:pPr>
            <w:r w:rsidRPr="00621A11">
              <w:rPr>
                <w:b/>
                <w:bCs/>
              </w:rPr>
              <w:t>Dosage (</w:t>
            </w:r>
            <w:proofErr w:type="spellStart"/>
            <w:r w:rsidRPr="00621A11">
              <w:rPr>
                <w:b/>
                <w:bCs/>
              </w:rPr>
              <w:t>lb</w:t>
            </w:r>
            <w:proofErr w:type="spellEnd"/>
            <w:r w:rsidRPr="00621A11">
              <w:rPr>
                <w:b/>
                <w:bCs/>
              </w:rPr>
              <w:t>/yd³)</w:t>
            </w:r>
          </w:p>
        </w:tc>
        <w:tc>
          <w:tcPr>
            <w:tcW w:w="2760" w:type="dxa"/>
            <w:vAlign w:val="center"/>
            <w:hideMark/>
          </w:tcPr>
          <w:p w14:paraId="05840DEA" w14:textId="77777777" w:rsidR="00621A11" w:rsidRPr="00621A11" w:rsidRDefault="00621A11" w:rsidP="00621A11">
            <w:pPr>
              <w:jc w:val="center"/>
              <w:rPr>
                <w:b/>
                <w:bCs/>
              </w:rPr>
            </w:pPr>
            <w:r w:rsidRPr="00621A11">
              <w:rPr>
                <w:b/>
                <w:bCs/>
              </w:rPr>
              <w:t>Average Crack Width (mm)</w:t>
            </w:r>
          </w:p>
        </w:tc>
        <w:tc>
          <w:tcPr>
            <w:tcW w:w="3015" w:type="dxa"/>
            <w:vAlign w:val="center"/>
            <w:hideMark/>
          </w:tcPr>
          <w:p w14:paraId="36168F78" w14:textId="77777777" w:rsidR="00621A11" w:rsidRPr="00621A11" w:rsidRDefault="00621A11" w:rsidP="00621A11">
            <w:pPr>
              <w:jc w:val="center"/>
              <w:rPr>
                <w:b/>
                <w:bCs/>
              </w:rPr>
            </w:pPr>
            <w:r w:rsidRPr="00621A11">
              <w:rPr>
                <w:b/>
                <w:bCs/>
              </w:rPr>
              <w:t>Crack Width Reduction</w:t>
            </w:r>
          </w:p>
        </w:tc>
      </w:tr>
      <w:tr w:rsidR="00621A11" w:rsidRPr="00621A11" w14:paraId="1A7BEA5A" w14:textId="77777777" w:rsidTr="00621A11">
        <w:trPr>
          <w:tblCellSpacing w:w="15" w:type="dxa"/>
        </w:trPr>
        <w:tc>
          <w:tcPr>
            <w:tcW w:w="1840" w:type="dxa"/>
            <w:vAlign w:val="center"/>
            <w:hideMark/>
          </w:tcPr>
          <w:p w14:paraId="55A8E4FE" w14:textId="77777777" w:rsidR="00621A11" w:rsidRPr="00621A11" w:rsidRDefault="00621A11" w:rsidP="00621A11">
            <w:pPr>
              <w:jc w:val="center"/>
            </w:pPr>
            <w:r w:rsidRPr="00621A11">
              <w:t>Control</w:t>
            </w:r>
          </w:p>
        </w:tc>
        <w:tc>
          <w:tcPr>
            <w:tcW w:w="2760" w:type="dxa"/>
            <w:vAlign w:val="center"/>
            <w:hideMark/>
          </w:tcPr>
          <w:p w14:paraId="4B65BFB0" w14:textId="77777777" w:rsidR="00621A11" w:rsidRPr="00621A11" w:rsidRDefault="00621A11" w:rsidP="00621A11">
            <w:pPr>
              <w:jc w:val="center"/>
            </w:pPr>
            <w:r w:rsidRPr="00621A11">
              <w:t>0.885</w:t>
            </w:r>
          </w:p>
        </w:tc>
        <w:tc>
          <w:tcPr>
            <w:tcW w:w="3015" w:type="dxa"/>
            <w:vAlign w:val="center"/>
            <w:hideMark/>
          </w:tcPr>
          <w:p w14:paraId="19778D7E" w14:textId="77777777" w:rsidR="00621A11" w:rsidRPr="00621A11" w:rsidRDefault="00621A11" w:rsidP="00621A11">
            <w:pPr>
              <w:jc w:val="center"/>
            </w:pPr>
            <w:r w:rsidRPr="00621A11">
              <w:t>—</w:t>
            </w:r>
          </w:p>
        </w:tc>
      </w:tr>
      <w:tr w:rsidR="00621A11" w:rsidRPr="00621A11" w14:paraId="2CFEEC53" w14:textId="77777777" w:rsidTr="00621A11">
        <w:trPr>
          <w:tblCellSpacing w:w="15" w:type="dxa"/>
        </w:trPr>
        <w:tc>
          <w:tcPr>
            <w:tcW w:w="1840" w:type="dxa"/>
            <w:vAlign w:val="center"/>
            <w:hideMark/>
          </w:tcPr>
          <w:p w14:paraId="1EDA2E6D" w14:textId="77777777" w:rsidR="00621A11" w:rsidRPr="00621A11" w:rsidRDefault="00621A11" w:rsidP="00621A11">
            <w:pPr>
              <w:jc w:val="center"/>
            </w:pPr>
            <w:r w:rsidRPr="00621A11">
              <w:t>0.25</w:t>
            </w:r>
          </w:p>
        </w:tc>
        <w:tc>
          <w:tcPr>
            <w:tcW w:w="2760" w:type="dxa"/>
            <w:vAlign w:val="center"/>
            <w:hideMark/>
          </w:tcPr>
          <w:p w14:paraId="3333DA20" w14:textId="77777777" w:rsidR="00621A11" w:rsidRPr="00621A11" w:rsidRDefault="00621A11" w:rsidP="00621A11">
            <w:pPr>
              <w:jc w:val="center"/>
            </w:pPr>
            <w:r w:rsidRPr="00621A11">
              <w:t>0.51</w:t>
            </w:r>
          </w:p>
        </w:tc>
        <w:tc>
          <w:tcPr>
            <w:tcW w:w="3015" w:type="dxa"/>
            <w:vAlign w:val="center"/>
            <w:hideMark/>
          </w:tcPr>
          <w:p w14:paraId="6743BEE3" w14:textId="77777777" w:rsidR="00621A11" w:rsidRPr="00621A11" w:rsidRDefault="00621A11" w:rsidP="00621A11">
            <w:pPr>
              <w:jc w:val="center"/>
            </w:pPr>
            <w:r w:rsidRPr="00621A11">
              <w:rPr>
                <w:b/>
                <w:bCs/>
              </w:rPr>
              <w:t>42.4%</w:t>
            </w:r>
          </w:p>
        </w:tc>
      </w:tr>
      <w:tr w:rsidR="00621A11" w:rsidRPr="00621A11" w14:paraId="304218DC" w14:textId="77777777" w:rsidTr="00621A11">
        <w:trPr>
          <w:tblCellSpacing w:w="15" w:type="dxa"/>
        </w:trPr>
        <w:tc>
          <w:tcPr>
            <w:tcW w:w="1840" w:type="dxa"/>
            <w:vAlign w:val="center"/>
            <w:hideMark/>
          </w:tcPr>
          <w:p w14:paraId="4ABCE82B" w14:textId="77777777" w:rsidR="00621A11" w:rsidRPr="00621A11" w:rsidRDefault="00621A11" w:rsidP="00621A11">
            <w:pPr>
              <w:jc w:val="center"/>
            </w:pPr>
            <w:r w:rsidRPr="00621A11">
              <w:t>0.50</w:t>
            </w:r>
          </w:p>
        </w:tc>
        <w:tc>
          <w:tcPr>
            <w:tcW w:w="2760" w:type="dxa"/>
            <w:vAlign w:val="center"/>
            <w:hideMark/>
          </w:tcPr>
          <w:p w14:paraId="4C23A66B" w14:textId="77777777" w:rsidR="00621A11" w:rsidRPr="00621A11" w:rsidRDefault="00621A11" w:rsidP="00621A11">
            <w:pPr>
              <w:jc w:val="center"/>
            </w:pPr>
            <w:r w:rsidRPr="00621A11">
              <w:t>0.42</w:t>
            </w:r>
          </w:p>
        </w:tc>
        <w:tc>
          <w:tcPr>
            <w:tcW w:w="3015" w:type="dxa"/>
            <w:vAlign w:val="center"/>
            <w:hideMark/>
          </w:tcPr>
          <w:p w14:paraId="0EB426D3" w14:textId="77777777" w:rsidR="00621A11" w:rsidRPr="00621A11" w:rsidRDefault="00621A11" w:rsidP="00621A11">
            <w:pPr>
              <w:jc w:val="center"/>
            </w:pPr>
            <w:r w:rsidRPr="00621A11">
              <w:rPr>
                <w:b/>
                <w:bCs/>
              </w:rPr>
              <w:t>52.5%</w:t>
            </w:r>
          </w:p>
        </w:tc>
      </w:tr>
      <w:tr w:rsidR="00621A11" w:rsidRPr="00621A11" w14:paraId="4AEC35D9" w14:textId="77777777" w:rsidTr="00621A11">
        <w:trPr>
          <w:tblCellSpacing w:w="15" w:type="dxa"/>
        </w:trPr>
        <w:tc>
          <w:tcPr>
            <w:tcW w:w="1840" w:type="dxa"/>
            <w:vAlign w:val="center"/>
            <w:hideMark/>
          </w:tcPr>
          <w:p w14:paraId="72C09034" w14:textId="77777777" w:rsidR="00621A11" w:rsidRPr="00621A11" w:rsidRDefault="00621A11" w:rsidP="00621A11">
            <w:pPr>
              <w:jc w:val="center"/>
            </w:pPr>
            <w:r w:rsidRPr="00621A11">
              <w:rPr>
                <w:b/>
                <w:bCs/>
              </w:rPr>
              <w:t>0.75</w:t>
            </w:r>
          </w:p>
        </w:tc>
        <w:tc>
          <w:tcPr>
            <w:tcW w:w="2760" w:type="dxa"/>
            <w:vAlign w:val="center"/>
            <w:hideMark/>
          </w:tcPr>
          <w:p w14:paraId="60690463" w14:textId="77777777" w:rsidR="00621A11" w:rsidRPr="00621A11" w:rsidRDefault="00621A11" w:rsidP="00621A11">
            <w:pPr>
              <w:jc w:val="center"/>
            </w:pPr>
            <w:r w:rsidRPr="00621A11">
              <w:rPr>
                <w:b/>
                <w:bCs/>
              </w:rPr>
              <w:t>0.22</w:t>
            </w:r>
          </w:p>
        </w:tc>
        <w:tc>
          <w:tcPr>
            <w:tcW w:w="3015" w:type="dxa"/>
            <w:vAlign w:val="center"/>
            <w:hideMark/>
          </w:tcPr>
          <w:p w14:paraId="37DA4094" w14:textId="77777777" w:rsidR="00621A11" w:rsidRPr="00621A11" w:rsidRDefault="00621A11" w:rsidP="00621A11">
            <w:pPr>
              <w:jc w:val="center"/>
            </w:pPr>
            <w:r w:rsidRPr="00621A11">
              <w:rPr>
                <w:b/>
                <w:bCs/>
              </w:rPr>
              <w:t>75.1% average</w:t>
            </w:r>
          </w:p>
        </w:tc>
      </w:tr>
    </w:tbl>
    <w:p w14:paraId="62DA95A1" w14:textId="5EC4B947" w:rsidR="00621A11" w:rsidRDefault="00621A11" w:rsidP="00621A11">
      <w:r w:rsidRPr="00621A11">
        <w:rPr>
          <w:b/>
          <w:bCs/>
        </w:rPr>
        <w:t>Note:</w:t>
      </w:r>
      <w:r w:rsidRPr="00621A11">
        <w:t xml:space="preserve"> At the 0.75 </w:t>
      </w:r>
      <w:proofErr w:type="spellStart"/>
      <w:r w:rsidRPr="00621A11">
        <w:t>lb</w:t>
      </w:r>
      <w:proofErr w:type="spellEnd"/>
      <w:r w:rsidRPr="00621A11">
        <w:t xml:space="preserve">/yd³ dosage, the two individual specimens produced reductions of 69% and </w:t>
      </w:r>
      <w:r w:rsidRPr="000C39EA">
        <w:t>81%</w:t>
      </w:r>
    </w:p>
    <w:p w14:paraId="523C0223" w14:textId="1125EFBF" w:rsidR="00621A11" w:rsidRPr="00621A11" w:rsidRDefault="00621A11" w:rsidP="00621A11"/>
    <w:p w14:paraId="336B24EA" w14:textId="2F1C7F1F" w:rsidR="00621A11" w:rsidRDefault="00621A11" w:rsidP="00621A11">
      <w:r w:rsidRPr="00BE1347">
        <w:rPr>
          <w:b/>
          <w:bCs/>
        </w:rPr>
        <w:t>Carbon intensity basis:</w:t>
      </w:r>
      <w:r w:rsidRPr="00BE1347">
        <w:t xml:space="preserve"> </w:t>
      </w:r>
      <w:r w:rsidR="00016FBC">
        <w:t xml:space="preserve">CFR’s Internal LCA has shown that </w:t>
      </w:r>
      <w:r w:rsidRPr="00BE1347">
        <w:t xml:space="preserve">rCF production generates approximately 1 ton of CO₂ for every 20 tons of fiber produced (0.05 kg </w:t>
      </w:r>
      <w:proofErr w:type="spellStart"/>
      <w:r w:rsidRPr="00BE1347">
        <w:t>CO₂e</w:t>
      </w:r>
      <w:proofErr w:type="spellEnd"/>
      <w:r w:rsidRPr="00BE1347">
        <w:t>/kg). PP microfiber values are taken from published Environmental Product Declarations (EPDs).</w:t>
      </w:r>
      <w:r w:rsidR="00016FBC">
        <w:t xml:space="preserve"> </w:t>
      </w:r>
      <w:r w:rsidR="00F134DB">
        <w:t xml:space="preserve">A </w:t>
      </w:r>
      <w:r w:rsidR="001B0985">
        <w:t>Third party LCA</w:t>
      </w:r>
      <w:r w:rsidR="00F134DB">
        <w:t xml:space="preserve"> verification is pending. </w:t>
      </w:r>
      <w:r w:rsidR="001B0985">
        <w:t xml:space="preserve"> </w:t>
      </w:r>
    </w:p>
    <w:p w14:paraId="4153011C" w14:textId="3580F9B0" w:rsidR="00621A11" w:rsidRPr="00621A11" w:rsidRDefault="00621A11" w:rsidP="00621A11"/>
    <w:p w14:paraId="3073E8F8" w14:textId="77777777" w:rsidR="00621A11" w:rsidRPr="00621A11" w:rsidRDefault="00621A11" w:rsidP="00621A11">
      <w:pPr>
        <w:rPr>
          <w:b/>
          <w:bCs/>
        </w:rPr>
      </w:pPr>
      <w:r w:rsidRPr="00621A11">
        <w:rPr>
          <w:b/>
          <w:bCs/>
        </w:rPr>
        <w:t>5. Key Observations</w:t>
      </w:r>
    </w:p>
    <w:p w14:paraId="69BD4244" w14:textId="7E571A1F" w:rsidR="00621A11" w:rsidRPr="00621A11" w:rsidRDefault="00621A11" w:rsidP="00621A11">
      <w:pPr>
        <w:numPr>
          <w:ilvl w:val="0"/>
          <w:numId w:val="1"/>
        </w:numPr>
      </w:pPr>
      <w:r w:rsidRPr="00621A11">
        <w:t xml:space="preserve">At the commercially relevant dosage of 0.75 </w:t>
      </w:r>
      <w:proofErr w:type="spellStart"/>
      <w:r w:rsidRPr="00621A11">
        <w:t>lb</w:t>
      </w:r>
      <w:proofErr w:type="spellEnd"/>
      <w:r w:rsidRPr="00621A11">
        <w:t xml:space="preserve">/yd³, rCF delivered a 75.1% average reduction in crack width, with one specimen </w:t>
      </w:r>
      <w:r w:rsidR="00860B1C">
        <w:t>reaching 81</w:t>
      </w:r>
      <w:r w:rsidRPr="00621A11">
        <w:t>%.</w:t>
      </w:r>
    </w:p>
    <w:p w14:paraId="1CA4122E" w14:textId="77777777" w:rsidR="00621A11" w:rsidRPr="00621A11" w:rsidRDefault="00621A11" w:rsidP="00621A11">
      <w:pPr>
        <w:numPr>
          <w:ilvl w:val="0"/>
          <w:numId w:val="1"/>
        </w:numPr>
      </w:pPr>
      <w:r w:rsidRPr="00621A11">
        <w:t>This performance is competitive with typical PP microfiber results obtained at the same or slightly higher dosages.</w:t>
      </w:r>
    </w:p>
    <w:p w14:paraId="6ABB051C" w14:textId="77777777" w:rsidR="00621A11" w:rsidRPr="00621A11" w:rsidRDefault="00621A11" w:rsidP="00621A11">
      <w:pPr>
        <w:numPr>
          <w:ilvl w:val="0"/>
          <w:numId w:val="1"/>
        </w:numPr>
      </w:pPr>
      <w:r w:rsidRPr="00621A11">
        <w:t xml:space="preserve">Embodied carbon of rCF at this dosage is approximately </w:t>
      </w:r>
      <w:r w:rsidRPr="00D80B95">
        <w:t>60–66 times lower</w:t>
      </w:r>
      <w:r w:rsidRPr="00621A11">
        <w:t xml:space="preserve"> than that of conventional PP microfiber.</w:t>
      </w:r>
    </w:p>
    <w:p w14:paraId="23BFEF38" w14:textId="77777777" w:rsidR="00621A11" w:rsidRPr="00621A11" w:rsidRDefault="00621A11" w:rsidP="00621A11">
      <w:pPr>
        <w:rPr>
          <w:b/>
          <w:bCs/>
        </w:rPr>
      </w:pPr>
      <w:r w:rsidRPr="00621A11">
        <w:rPr>
          <w:b/>
          <w:bCs/>
        </w:rPr>
        <w:t>6. Conclusions</w:t>
      </w:r>
    </w:p>
    <w:p w14:paraId="15490E57" w14:textId="77777777" w:rsidR="00621A11" w:rsidRPr="00621A11" w:rsidRDefault="00621A11" w:rsidP="00621A11">
      <w:r w:rsidRPr="00621A11">
        <w:t>Recycled carbon fiber microfiber produced by Carbon Fiber Recycling provides effective plastic shrinkage crack control at dosages equal to or lower than those commonly used for polypropylene microfibers. When performance, installed cost, and embodied carbon are considered together, rCF offers a compelling technical and sustainability alternative for slabs-on-grade, pavements, and other flatwork applications.</w:t>
      </w:r>
    </w:p>
    <w:p w14:paraId="2EB7CEA9" w14:textId="77777777" w:rsidR="00621A11" w:rsidRPr="00621A11" w:rsidRDefault="00621A11" w:rsidP="00621A11">
      <w:pPr>
        <w:rPr>
          <w:b/>
          <w:bCs/>
        </w:rPr>
      </w:pPr>
      <w:r w:rsidRPr="00621A11">
        <w:rPr>
          <w:b/>
          <w:bCs/>
        </w:rPr>
        <w:t>7. Recommendations for Use</w:t>
      </w:r>
    </w:p>
    <w:p w14:paraId="5C8005EE" w14:textId="77777777" w:rsidR="00621A11" w:rsidRPr="00621A11" w:rsidRDefault="00621A11" w:rsidP="00621A11">
      <w:pPr>
        <w:numPr>
          <w:ilvl w:val="0"/>
          <w:numId w:val="2"/>
        </w:numPr>
      </w:pPr>
      <w:r w:rsidRPr="00621A11">
        <w:t xml:space="preserve">Typical dosage range for plastic shrinkage control: 0.50–0.75 </w:t>
      </w:r>
      <w:proofErr w:type="spellStart"/>
      <w:r w:rsidRPr="00621A11">
        <w:t>lb</w:t>
      </w:r>
      <w:proofErr w:type="spellEnd"/>
      <w:r w:rsidRPr="00621A11">
        <w:t>/yd³.</w:t>
      </w:r>
    </w:p>
    <w:p w14:paraId="367061D0" w14:textId="77777777" w:rsidR="00621A11" w:rsidRPr="00621A11" w:rsidRDefault="00621A11" w:rsidP="00621A11">
      <w:pPr>
        <w:numPr>
          <w:ilvl w:val="0"/>
          <w:numId w:val="2"/>
        </w:numPr>
      </w:pPr>
      <w:r w:rsidRPr="00621A11">
        <w:t xml:space="preserve">Higher dosages (0.75 </w:t>
      </w:r>
      <w:proofErr w:type="spellStart"/>
      <w:r w:rsidRPr="00621A11">
        <w:t>lb</w:t>
      </w:r>
      <w:proofErr w:type="spellEnd"/>
      <w:r w:rsidRPr="00621A11">
        <w:t>/yd³) provide the strongest crack-width reduction in the current data set.</w:t>
      </w:r>
    </w:p>
    <w:p w14:paraId="1065470D" w14:textId="77777777" w:rsidR="00621A11" w:rsidRPr="00621A11" w:rsidRDefault="00621A11" w:rsidP="00621A11">
      <w:pPr>
        <w:numPr>
          <w:ilvl w:val="0"/>
          <w:numId w:val="2"/>
        </w:numPr>
      </w:pPr>
      <w:r w:rsidRPr="00621A11">
        <w:t>Always confirm performance with project-specific mix designs and local materials.</w:t>
      </w:r>
    </w:p>
    <w:p w14:paraId="18637313" w14:textId="77777777" w:rsidR="00621A11" w:rsidRPr="00621A11" w:rsidRDefault="00353E97" w:rsidP="00621A11">
      <w:r>
        <w:pict w14:anchorId="47D1148D">
          <v:rect id="_x0000_i1025" style="width:0;height:1.5pt" o:hralign="center" o:hrstd="t" o:hr="t" fillcolor="#a0a0a0" stroked="f"/>
        </w:pict>
      </w:r>
    </w:p>
    <w:p w14:paraId="2111B941" w14:textId="2D5CFB95" w:rsidR="008B0479" w:rsidRPr="00621A11" w:rsidRDefault="00621A11" w:rsidP="00621A11">
      <w:r w:rsidRPr="00621A11">
        <w:rPr>
          <w:b/>
          <w:bCs/>
        </w:rPr>
        <w:t>Carbon Fiber Recycling, LLC</w:t>
      </w:r>
      <w:r w:rsidRPr="00621A11">
        <w:t xml:space="preserve"> Media / Technical Contact: Jefferson Hall</w:t>
      </w:r>
      <w:r w:rsidR="008B0479">
        <w:t xml:space="preserve"> </w:t>
      </w:r>
      <w:hyperlink r:id="rId7" w:history="1">
        <w:r w:rsidR="008B0479" w:rsidRPr="00704E80">
          <w:rPr>
            <w:rStyle w:val="Hyperlink"/>
          </w:rPr>
          <w:t>jhall@carbonfiberrecycling.com</w:t>
        </w:r>
      </w:hyperlink>
      <w:r w:rsidR="00095DBD">
        <w:t xml:space="preserve">, </w:t>
      </w:r>
      <w:r w:rsidRPr="00621A11">
        <w:t xml:space="preserve"> </w:t>
      </w:r>
      <w:r w:rsidR="00095DBD">
        <w:t xml:space="preserve">Cell: </w:t>
      </w:r>
      <w:r w:rsidR="008B0479">
        <w:t>4</w:t>
      </w:r>
      <w:r w:rsidR="005C234B">
        <w:t>23</w:t>
      </w:r>
      <w:r w:rsidR="008B0479">
        <w:t>-300-3015, www.carbonfiberrecycling.com</w:t>
      </w:r>
    </w:p>
    <w:p w14:paraId="1F686C30" w14:textId="77777777" w:rsidR="00621A11" w:rsidRPr="00621A11" w:rsidRDefault="00621A11" w:rsidP="00621A11">
      <w:r w:rsidRPr="00621A11">
        <w:rPr>
          <w:i/>
          <w:iCs/>
        </w:rPr>
        <w:t xml:space="preserve">Data presented are based on laboratory testing under controlled conditions. Field performance may vary depending on </w:t>
      </w:r>
      <w:proofErr w:type="gramStart"/>
      <w:r w:rsidRPr="00621A11">
        <w:rPr>
          <w:i/>
          <w:iCs/>
        </w:rPr>
        <w:t>mix</w:t>
      </w:r>
      <w:proofErr w:type="gramEnd"/>
      <w:r w:rsidRPr="00621A11">
        <w:rPr>
          <w:i/>
          <w:iCs/>
        </w:rPr>
        <w:t xml:space="preserve"> design, placement conditions, and curing practices. This bulletin is provided for informational purposes and does not constitute a warranty.</w:t>
      </w:r>
    </w:p>
    <w:p w14:paraId="64DA9B5E" w14:textId="77777777" w:rsidR="00020645" w:rsidRDefault="00020645"/>
    <w:sectPr w:rsidR="0002064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D49B2" w14:textId="77777777" w:rsidR="00353E97" w:rsidRDefault="00353E97" w:rsidP="00771C3A">
      <w:pPr>
        <w:spacing w:after="0" w:line="240" w:lineRule="auto"/>
      </w:pPr>
      <w:r>
        <w:separator/>
      </w:r>
    </w:p>
  </w:endnote>
  <w:endnote w:type="continuationSeparator" w:id="0">
    <w:p w14:paraId="31A2ED75" w14:textId="77777777" w:rsidR="00353E97" w:rsidRDefault="00353E97" w:rsidP="00771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321C" w14:textId="77777777" w:rsidR="00353E97" w:rsidRDefault="00353E97" w:rsidP="00771C3A">
      <w:pPr>
        <w:spacing w:after="0" w:line="240" w:lineRule="auto"/>
      </w:pPr>
      <w:r>
        <w:separator/>
      </w:r>
    </w:p>
  </w:footnote>
  <w:footnote w:type="continuationSeparator" w:id="0">
    <w:p w14:paraId="124F1EF1" w14:textId="77777777" w:rsidR="00353E97" w:rsidRDefault="00353E97" w:rsidP="00771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16CF6" w14:textId="2F70624F" w:rsidR="00771C3A" w:rsidRDefault="00771C3A" w:rsidP="00771C3A">
    <w:pPr>
      <w:pStyle w:val="Header"/>
      <w:jc w:val="right"/>
    </w:pPr>
    <w:r w:rsidRPr="00771C3A">
      <w:rPr>
        <w:noProof/>
      </w:rPr>
      <mc:AlternateContent>
        <mc:Choice Requires="wps">
          <w:drawing>
            <wp:anchor distT="0" distB="0" distL="114300" distR="114300" simplePos="0" relativeHeight="251657216" behindDoc="0" locked="0" layoutInCell="1" allowOverlap="1" wp14:anchorId="5EE84FF1" wp14:editId="5EF9920C">
              <wp:simplePos x="0" y="0"/>
              <wp:positionH relativeFrom="column">
                <wp:posOffset>-15240</wp:posOffset>
              </wp:positionH>
              <wp:positionV relativeFrom="paragraph">
                <wp:posOffset>-111760</wp:posOffset>
              </wp:positionV>
              <wp:extent cx="1303020" cy="627087"/>
              <wp:effectExtent l="0" t="0" r="0" b="0"/>
              <wp:wrapNone/>
              <wp:docPr id="8" name="Freeform 8"/>
              <wp:cNvGraphicFramePr/>
              <a:graphic xmlns:a="http://schemas.openxmlformats.org/drawingml/2006/main">
                <a:graphicData uri="http://schemas.microsoft.com/office/word/2010/wordprocessingShape">
                  <wps:wsp>
                    <wps:cNvSpPr/>
                    <wps:spPr>
                      <a:xfrm>
                        <a:off x="0" y="0"/>
                        <a:ext cx="1303020" cy="627087"/>
                      </a:xfrm>
                      <a:custGeom>
                        <a:avLst/>
                        <a:gdLst/>
                        <a:ahLst/>
                        <a:cxnLst/>
                        <a:rect l="l" t="t" r="r" b="b"/>
                        <a:pathLst>
                          <a:path w="3557687" h="1712288">
                            <a:moveTo>
                              <a:pt x="0" y="0"/>
                            </a:moveTo>
                            <a:lnTo>
                              <a:pt x="3557687" y="0"/>
                            </a:lnTo>
                            <a:lnTo>
                              <a:pt x="3557687" y="1712288"/>
                            </a:lnTo>
                            <a:lnTo>
                              <a:pt x="0" y="1712288"/>
                            </a:lnTo>
                            <a:lnTo>
                              <a:pt x="0" y="0"/>
                            </a:lnTo>
                            <a:close/>
                          </a:path>
                        </a:pathLst>
                      </a:custGeom>
                      <a:blipFill>
                        <a:blip r:embed="rId1"/>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6DA1AF8" id="Freeform 8" o:spid="_x0000_s1026" style="position:absolute;margin-left:-1.2pt;margin-top:-8.8pt;width:102.6pt;height:4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557687,1712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" path="m,l3557687,r,1712288l,1712288,,xe" stroked="f">
              <v:fill r:id="rId2" o:title="" recolor="t" rotate="t" type="frame"/>
              <v:path arrowok="t"/>
            </v:shape>
          </w:pict>
        </mc:Fallback>
      </mc:AlternateContent>
    </w:r>
    <w:r>
      <w:t>Carbon Fiber Recycling, LLC</w:t>
    </w:r>
  </w:p>
  <w:p w14:paraId="6E809377" w14:textId="05B107E0" w:rsidR="00771C3A" w:rsidRDefault="00F527C1" w:rsidP="00771C3A">
    <w:pPr>
      <w:pStyle w:val="Header"/>
      <w:jc w:val="right"/>
    </w:pPr>
    <w:r>
      <w:t>161 Giles Industrial Drive</w:t>
    </w:r>
  </w:p>
  <w:p w14:paraId="3D68A26B" w14:textId="4F2B84B6" w:rsidR="00F527C1" w:rsidRDefault="00F527C1" w:rsidP="00771C3A">
    <w:pPr>
      <w:pStyle w:val="Header"/>
      <w:jc w:val="right"/>
    </w:pPr>
    <w:r>
      <w:t>Tazewell, TN 37879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C29D3"/>
    <w:multiLevelType w:val="multilevel"/>
    <w:tmpl w:val="89E0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3C0604"/>
    <w:multiLevelType w:val="multilevel"/>
    <w:tmpl w:val="D738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8339721">
    <w:abstractNumId w:val="1"/>
  </w:num>
  <w:num w:numId="2" w16cid:durableId="2104493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A11"/>
    <w:rsid w:val="00016FBC"/>
    <w:rsid w:val="00020645"/>
    <w:rsid w:val="0004244E"/>
    <w:rsid w:val="00095DBD"/>
    <w:rsid w:val="000C39EA"/>
    <w:rsid w:val="001B0985"/>
    <w:rsid w:val="001D5D30"/>
    <w:rsid w:val="002104AB"/>
    <w:rsid w:val="002634D8"/>
    <w:rsid w:val="00325085"/>
    <w:rsid w:val="00353E97"/>
    <w:rsid w:val="004707F8"/>
    <w:rsid w:val="005C234B"/>
    <w:rsid w:val="005E153C"/>
    <w:rsid w:val="00621A11"/>
    <w:rsid w:val="00625EFB"/>
    <w:rsid w:val="006868A9"/>
    <w:rsid w:val="0069515F"/>
    <w:rsid w:val="00771C3A"/>
    <w:rsid w:val="00860B1C"/>
    <w:rsid w:val="008B0479"/>
    <w:rsid w:val="008E1224"/>
    <w:rsid w:val="00B77C34"/>
    <w:rsid w:val="00B8011C"/>
    <w:rsid w:val="00BE1347"/>
    <w:rsid w:val="00BE6BB6"/>
    <w:rsid w:val="00D80B95"/>
    <w:rsid w:val="00F134DB"/>
    <w:rsid w:val="00F52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B5D03"/>
  <w15:chartTrackingRefBased/>
  <w15:docId w15:val="{0C9BC8FE-1629-4247-8B4D-3011B2C12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A11"/>
    <w:rPr>
      <w:rFonts w:eastAsiaTheme="majorEastAsia" w:cstheme="majorBidi"/>
      <w:color w:val="272727" w:themeColor="text1" w:themeTint="D8"/>
    </w:rPr>
  </w:style>
  <w:style w:type="paragraph" w:styleId="Title">
    <w:name w:val="Title"/>
    <w:basedOn w:val="Normal"/>
    <w:next w:val="Normal"/>
    <w:link w:val="TitleChar"/>
    <w:uiPriority w:val="10"/>
    <w:qFormat/>
    <w:rsid w:val="00621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A11"/>
    <w:pPr>
      <w:spacing w:before="160"/>
      <w:jc w:val="center"/>
    </w:pPr>
    <w:rPr>
      <w:i/>
      <w:iCs/>
      <w:color w:val="404040" w:themeColor="text1" w:themeTint="BF"/>
    </w:rPr>
  </w:style>
  <w:style w:type="character" w:customStyle="1" w:styleId="QuoteChar">
    <w:name w:val="Quote Char"/>
    <w:basedOn w:val="DefaultParagraphFont"/>
    <w:link w:val="Quote"/>
    <w:uiPriority w:val="29"/>
    <w:rsid w:val="00621A11"/>
    <w:rPr>
      <w:i/>
      <w:iCs/>
      <w:color w:val="404040" w:themeColor="text1" w:themeTint="BF"/>
    </w:rPr>
  </w:style>
  <w:style w:type="paragraph" w:styleId="ListParagraph">
    <w:name w:val="List Paragraph"/>
    <w:basedOn w:val="Normal"/>
    <w:uiPriority w:val="34"/>
    <w:qFormat/>
    <w:rsid w:val="00621A11"/>
    <w:pPr>
      <w:ind w:left="720"/>
      <w:contextualSpacing/>
    </w:pPr>
  </w:style>
  <w:style w:type="character" w:styleId="IntenseEmphasis">
    <w:name w:val="Intense Emphasis"/>
    <w:basedOn w:val="DefaultParagraphFont"/>
    <w:uiPriority w:val="21"/>
    <w:qFormat/>
    <w:rsid w:val="00621A11"/>
    <w:rPr>
      <w:i/>
      <w:iCs/>
      <w:color w:val="0F4761" w:themeColor="accent1" w:themeShade="BF"/>
    </w:rPr>
  </w:style>
  <w:style w:type="paragraph" w:styleId="IntenseQuote">
    <w:name w:val="Intense Quote"/>
    <w:basedOn w:val="Normal"/>
    <w:next w:val="Normal"/>
    <w:link w:val="IntenseQuoteChar"/>
    <w:uiPriority w:val="30"/>
    <w:qFormat/>
    <w:rsid w:val="00621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A11"/>
    <w:rPr>
      <w:i/>
      <w:iCs/>
      <w:color w:val="0F4761" w:themeColor="accent1" w:themeShade="BF"/>
    </w:rPr>
  </w:style>
  <w:style w:type="character" w:styleId="IntenseReference">
    <w:name w:val="Intense Reference"/>
    <w:basedOn w:val="DefaultParagraphFont"/>
    <w:uiPriority w:val="32"/>
    <w:qFormat/>
    <w:rsid w:val="00621A11"/>
    <w:rPr>
      <w:b/>
      <w:bCs/>
      <w:smallCaps/>
      <w:color w:val="0F4761" w:themeColor="accent1" w:themeShade="BF"/>
      <w:spacing w:val="5"/>
    </w:rPr>
  </w:style>
  <w:style w:type="character" w:styleId="BookTitle">
    <w:name w:val="Book Title"/>
    <w:basedOn w:val="DefaultParagraphFont"/>
    <w:uiPriority w:val="33"/>
    <w:qFormat/>
    <w:rsid w:val="00621A11"/>
    <w:rPr>
      <w:b/>
      <w:bCs/>
      <w:i/>
      <w:iCs/>
      <w:spacing w:val="5"/>
    </w:rPr>
  </w:style>
  <w:style w:type="paragraph" w:styleId="Caption">
    <w:name w:val="caption"/>
    <w:basedOn w:val="Normal"/>
    <w:next w:val="Normal"/>
    <w:uiPriority w:val="35"/>
    <w:semiHidden/>
    <w:unhideWhenUsed/>
    <w:qFormat/>
    <w:rsid w:val="00621A11"/>
    <w:pPr>
      <w:spacing w:after="200" w:line="240" w:lineRule="auto"/>
    </w:pPr>
    <w:rPr>
      <w:i/>
      <w:iCs/>
      <w:color w:val="0E2841" w:themeColor="text2"/>
      <w:sz w:val="18"/>
      <w:szCs w:val="18"/>
    </w:rPr>
  </w:style>
  <w:style w:type="character" w:styleId="Emphasis">
    <w:name w:val="Emphasis"/>
    <w:basedOn w:val="DefaultParagraphFont"/>
    <w:uiPriority w:val="20"/>
    <w:qFormat/>
    <w:rsid w:val="00621A11"/>
    <w:rPr>
      <w:i/>
      <w:iCs/>
    </w:rPr>
  </w:style>
  <w:style w:type="paragraph" w:styleId="NoSpacing">
    <w:name w:val="No Spacing"/>
    <w:uiPriority w:val="1"/>
    <w:qFormat/>
    <w:rsid w:val="00621A11"/>
    <w:pPr>
      <w:spacing w:after="0" w:line="240" w:lineRule="auto"/>
    </w:pPr>
  </w:style>
  <w:style w:type="character" w:styleId="Strong">
    <w:name w:val="Strong"/>
    <w:basedOn w:val="DefaultParagraphFont"/>
    <w:uiPriority w:val="22"/>
    <w:qFormat/>
    <w:rsid w:val="00621A11"/>
    <w:rPr>
      <w:b/>
      <w:bCs/>
    </w:rPr>
  </w:style>
  <w:style w:type="character" w:styleId="SubtleEmphasis">
    <w:name w:val="Subtle Emphasis"/>
    <w:basedOn w:val="DefaultParagraphFont"/>
    <w:uiPriority w:val="19"/>
    <w:qFormat/>
    <w:rsid w:val="00621A11"/>
    <w:rPr>
      <w:i/>
      <w:iCs/>
      <w:color w:val="404040" w:themeColor="text1" w:themeTint="BF"/>
    </w:rPr>
  </w:style>
  <w:style w:type="character" w:styleId="SubtleReference">
    <w:name w:val="Subtle Reference"/>
    <w:basedOn w:val="DefaultParagraphFont"/>
    <w:uiPriority w:val="31"/>
    <w:qFormat/>
    <w:rsid w:val="00621A11"/>
    <w:rPr>
      <w:smallCaps/>
      <w:color w:val="5A5A5A" w:themeColor="text1" w:themeTint="A5"/>
    </w:rPr>
  </w:style>
  <w:style w:type="paragraph" w:styleId="TOCHeading">
    <w:name w:val="TOC Heading"/>
    <w:basedOn w:val="Heading1"/>
    <w:next w:val="Normal"/>
    <w:uiPriority w:val="39"/>
    <w:semiHidden/>
    <w:unhideWhenUsed/>
    <w:qFormat/>
    <w:rsid w:val="00621A11"/>
    <w:pPr>
      <w:spacing w:before="240" w:after="0"/>
      <w:outlineLvl w:val="9"/>
    </w:pPr>
    <w:rPr>
      <w:sz w:val="32"/>
      <w:szCs w:val="32"/>
    </w:rPr>
  </w:style>
  <w:style w:type="paragraph" w:styleId="NormalWeb">
    <w:name w:val="Normal (Web)"/>
    <w:basedOn w:val="Normal"/>
    <w:uiPriority w:val="99"/>
    <w:semiHidden/>
    <w:unhideWhenUsed/>
    <w:rsid w:val="00621A11"/>
    <w:pPr>
      <w:spacing w:before="100" w:beforeAutospacing="1" w:after="100" w:afterAutospacing="1" w:line="240" w:lineRule="auto"/>
    </w:pPr>
    <w:rPr>
      <w:rFonts w:ascii="Times New Roman" w:hAnsi="Times New Roman" w:cs="Times New Roman"/>
      <w:sz w:val="24"/>
      <w:szCs w:val="24"/>
    </w:rPr>
  </w:style>
  <w:style w:type="table" w:styleId="GridTable4-Accent1">
    <w:name w:val="Grid Table 4 Accent 1"/>
    <w:basedOn w:val="TableNormal"/>
    <w:uiPriority w:val="49"/>
    <w:rsid w:val="00621A1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095DBD"/>
    <w:rPr>
      <w:color w:val="467886" w:themeColor="hyperlink"/>
      <w:u w:val="single"/>
    </w:rPr>
  </w:style>
  <w:style w:type="character" w:styleId="UnresolvedMention">
    <w:name w:val="Unresolved Mention"/>
    <w:basedOn w:val="DefaultParagraphFont"/>
    <w:uiPriority w:val="99"/>
    <w:semiHidden/>
    <w:unhideWhenUsed/>
    <w:rsid w:val="00095DBD"/>
    <w:rPr>
      <w:color w:val="605E5C"/>
      <w:shd w:val="clear" w:color="auto" w:fill="E1DFDD"/>
    </w:rPr>
  </w:style>
  <w:style w:type="paragraph" w:styleId="Header">
    <w:name w:val="header"/>
    <w:basedOn w:val="Normal"/>
    <w:link w:val="HeaderChar"/>
    <w:uiPriority w:val="99"/>
    <w:unhideWhenUsed/>
    <w:rsid w:val="00771C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1C3A"/>
  </w:style>
  <w:style w:type="paragraph" w:styleId="Footer">
    <w:name w:val="footer"/>
    <w:basedOn w:val="Normal"/>
    <w:link w:val="FooterChar"/>
    <w:uiPriority w:val="99"/>
    <w:unhideWhenUsed/>
    <w:rsid w:val="00771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1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hall@carbonfiberrecycl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442</Words>
  <Characters>2562</Characters>
  <Application>Microsoft Office Word</Application>
  <DocSecurity>0</DocSecurity>
  <Lines>73</Lines>
  <Paragraphs>54</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Hall</dc:creator>
  <cp:keywords/>
  <dc:description/>
  <cp:lastModifiedBy>Jeff Hall</cp:lastModifiedBy>
  <cp:revision>2</cp:revision>
  <dcterms:created xsi:type="dcterms:W3CDTF">2026-09-02T13:46:00Z</dcterms:created>
  <dcterms:modified xsi:type="dcterms:W3CDTF">2026-09-02T13:46:00Z</dcterms:modified>
</cp:coreProperties>
</file>